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F46333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16EC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:rsidR="00CE4839" w:rsidRPr="00FE5426" w:rsidRDefault="00F46333" w:rsidP="0027758C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Б</w:t>
      </w:r>
      <w:r w:rsidR="00FE5426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О</w:t>
      </w:r>
      <w:r w:rsidR="00FE5426">
        <w:rPr>
          <w:b w:val="0"/>
          <w:sz w:val="24"/>
          <w:szCs w:val="24"/>
          <w:lang w:val="en-US"/>
        </w:rPr>
        <w:t>.</w:t>
      </w:r>
      <w:r>
        <w:rPr>
          <w:b w:val="0"/>
          <w:sz w:val="24"/>
          <w:szCs w:val="24"/>
        </w:rPr>
        <w:t>В</w:t>
      </w:r>
      <w:r w:rsidR="00FE5426">
        <w:rPr>
          <w:b w:val="0"/>
          <w:sz w:val="24"/>
          <w:szCs w:val="24"/>
          <w:lang w:val="en-US"/>
        </w:rPr>
        <w:t>.</w:t>
      </w:r>
    </w:p>
    <w:p w:rsidR="00CE4839" w:rsidRPr="00716EC5" w:rsidRDefault="00CE4839" w:rsidP="0043608A">
      <w:pPr>
        <w:tabs>
          <w:tab w:val="left" w:pos="3828"/>
        </w:tabs>
        <w:jc w:val="both"/>
        <w:rPr>
          <w:sz w:val="12"/>
          <w:szCs w:val="12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73727">
        <w:t>2</w:t>
      </w:r>
      <w:r w:rsidR="00C613C3">
        <w:t>3 сентября</w:t>
      </w:r>
      <w:r w:rsidR="003070CE">
        <w:t xml:space="preserve"> 2021 года</w:t>
      </w:r>
    </w:p>
    <w:p w:rsidR="00CE4839" w:rsidRPr="00716EC5" w:rsidRDefault="00CE4839" w:rsidP="0043608A">
      <w:pPr>
        <w:tabs>
          <w:tab w:val="left" w:pos="3828"/>
        </w:tabs>
        <w:jc w:val="both"/>
        <w:rPr>
          <w:sz w:val="12"/>
          <w:szCs w:val="12"/>
        </w:rPr>
      </w:pPr>
    </w:p>
    <w:p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C613C3" w:rsidRPr="008A775C" w:rsidRDefault="00C613C3" w:rsidP="00C613C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C613C3" w:rsidRPr="008A775C" w:rsidRDefault="00C613C3" w:rsidP="00C613C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</w:t>
      </w:r>
      <w:proofErr w:type="spellStart"/>
      <w:r w:rsidRPr="008A775C">
        <w:rPr>
          <w:color w:val="auto"/>
          <w:szCs w:val="24"/>
        </w:rPr>
        <w:t>Е.Е.,Ильичёва</w:t>
      </w:r>
      <w:proofErr w:type="spellEnd"/>
      <w:r w:rsidRPr="008A775C">
        <w:rPr>
          <w:color w:val="auto"/>
          <w:szCs w:val="24"/>
        </w:rPr>
        <w:t xml:space="preserve"> П.А., </w:t>
      </w:r>
      <w:r>
        <w:rPr>
          <w:color w:val="auto"/>
          <w:szCs w:val="24"/>
        </w:rPr>
        <w:t>Плотниковой В.С.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</w:t>
      </w:r>
      <w:r w:rsidR="008306AE">
        <w:rPr>
          <w:color w:val="auto"/>
          <w:szCs w:val="24"/>
        </w:rPr>
        <w:t xml:space="preserve"> Емельянова К.Ю.,</w:t>
      </w:r>
    </w:p>
    <w:p w:rsidR="00C613C3" w:rsidRDefault="00C613C3" w:rsidP="00C613C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:rsidR="00C613C3" w:rsidRPr="005F6732" w:rsidRDefault="00C613C3" w:rsidP="00C613C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716EC5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716EC5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716EC5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16EC5">
        <w:rPr>
          <w:sz w:val="24"/>
        </w:rPr>
        <w:t xml:space="preserve"> </w:t>
      </w:r>
      <w:r w:rsidR="00B74E63">
        <w:rPr>
          <w:sz w:val="24"/>
        </w:rPr>
        <w:t>11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663310">
        <w:rPr>
          <w:sz w:val="24"/>
          <w:szCs w:val="24"/>
        </w:rPr>
        <w:t>представлению</w:t>
      </w:r>
      <w:r w:rsidR="00716EC5">
        <w:rPr>
          <w:sz w:val="24"/>
          <w:szCs w:val="24"/>
        </w:rPr>
        <w:t xml:space="preserve"> начальника У</w:t>
      </w:r>
      <w:r w:rsidR="00663310">
        <w:rPr>
          <w:sz w:val="24"/>
          <w:szCs w:val="24"/>
        </w:rPr>
        <w:t>МЮ</w:t>
      </w:r>
      <w:r w:rsidR="00716EC5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proofErr w:type="spellStart"/>
      <w:r w:rsidR="00F46333">
        <w:rPr>
          <w:sz w:val="24"/>
          <w:szCs w:val="24"/>
        </w:rPr>
        <w:t>Зелепукина</w:t>
      </w:r>
      <w:proofErr w:type="spellEnd"/>
      <w:r w:rsidR="00F46333">
        <w:rPr>
          <w:sz w:val="24"/>
          <w:szCs w:val="24"/>
        </w:rPr>
        <w:t xml:space="preserve"> М.Ю.</w:t>
      </w:r>
      <w:r w:rsidR="00716EC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46333">
        <w:rPr>
          <w:sz w:val="24"/>
          <w:szCs w:val="24"/>
        </w:rPr>
        <w:t>Б</w:t>
      </w:r>
      <w:r w:rsidR="00FE5426" w:rsidRPr="00FE5426">
        <w:rPr>
          <w:sz w:val="24"/>
          <w:szCs w:val="24"/>
        </w:rPr>
        <w:t>.</w:t>
      </w:r>
      <w:r w:rsidR="00F46333">
        <w:rPr>
          <w:sz w:val="24"/>
          <w:szCs w:val="24"/>
        </w:rPr>
        <w:t>О.В.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716EC5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F46333" w:rsidRDefault="003070CE" w:rsidP="00AD0BD6">
      <w:pPr>
        <w:jc w:val="both"/>
      </w:pPr>
      <w:r>
        <w:tab/>
      </w:r>
      <w:r w:rsidR="009E4EE0">
        <w:t>В</w:t>
      </w:r>
      <w:r>
        <w:t xml:space="preserve">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F46333">
        <w:t>Б</w:t>
      </w:r>
      <w:r w:rsidR="00FE5426" w:rsidRPr="00FE5426">
        <w:t>.</w:t>
      </w:r>
      <w:r w:rsidR="00F46333">
        <w:t>О.В.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F46333">
        <w:t>19.03.2021 г. при проходе через КПП-2 ФКУ СИЗО-</w:t>
      </w:r>
      <w:r w:rsidR="00FE5426">
        <w:rPr>
          <w:lang w:val="en-US"/>
        </w:rPr>
        <w:t>X</w:t>
      </w:r>
      <w:r w:rsidR="00F46333">
        <w:t xml:space="preserve"> УФСИН России адвокат пронесла на территорию режимного учреждения сотовый телефон. В отношении адвоката был составлен протокол об административном правонарушении. </w:t>
      </w:r>
    </w:p>
    <w:p w:rsidR="00F46333" w:rsidRDefault="00F46333" w:rsidP="00AD0BD6">
      <w:pPr>
        <w:jc w:val="both"/>
      </w:pPr>
      <w:r>
        <w:tab/>
        <w:t>К представление приложены копии обращения начальника ФКУ СИЗО-</w:t>
      </w:r>
      <w:r w:rsidR="00FE5426">
        <w:rPr>
          <w:lang w:val="en-US"/>
        </w:rPr>
        <w:t>X</w:t>
      </w:r>
      <w:r>
        <w:t xml:space="preserve"> УФСИН России и протокола об административном правонарушении.</w:t>
      </w:r>
    </w:p>
    <w:p w:rsidR="00D118C3" w:rsidRDefault="00D118C3" w:rsidP="00AD0BD6">
      <w:pPr>
        <w:jc w:val="both"/>
      </w:pPr>
      <w:r>
        <w:tab/>
        <w:t xml:space="preserve">В заседании Комиссии </w:t>
      </w:r>
      <w:r w:rsidR="00C613C3">
        <w:t xml:space="preserve">24.06.2021 г. </w:t>
      </w:r>
      <w:r>
        <w:t>адвокат, не отрицая доводов представления, пояснила, что в ФКУ СИЗО-</w:t>
      </w:r>
      <w:r w:rsidR="00FE5426">
        <w:rPr>
          <w:lang w:val="en-US"/>
        </w:rPr>
        <w:t>X</w:t>
      </w:r>
      <w:r>
        <w:t xml:space="preserve"> УФСИН России проход отличается от других пенитенциарных учреждений, поскольку там ящики камеры хранения стоят справа от входа и адвокат сложила туда свои вещи, но полагала, что мобильный телефон необходимо сдавать после прохождения через КПП-2. В отношении неё был составлен рапорт и протокол об административном правонарушении, телефон был возвращён после свидания. Административный материал передан в Г</w:t>
      </w:r>
      <w:r w:rsidR="00FE5426" w:rsidRPr="00FE5426">
        <w:t>.</w:t>
      </w:r>
      <w:r>
        <w:t xml:space="preserve"> суд г. М</w:t>
      </w:r>
      <w:r w:rsidR="00FE5426" w:rsidRPr="00FE5426">
        <w:t>.</w:t>
      </w:r>
      <w:r>
        <w:t>, результаты рассмотрения адвокату неизвестны.</w:t>
      </w:r>
    </w:p>
    <w:p w:rsidR="00C613C3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tab/>
        <w:t xml:space="preserve">24.06.2021 г. Комиссией дано заключение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716EC5">
        <w:rPr>
          <w:rFonts w:eastAsia="Calibri"/>
        </w:rPr>
        <w:t>Б</w:t>
      </w:r>
      <w:r w:rsidR="00FE5426" w:rsidRPr="00FE5426">
        <w:rPr>
          <w:rFonts w:eastAsia="Calibri"/>
        </w:rPr>
        <w:t>.</w:t>
      </w:r>
      <w:r w:rsidR="00716EC5">
        <w:rPr>
          <w:rFonts w:eastAsia="Calibri"/>
        </w:rPr>
        <w:t>О.В</w:t>
      </w:r>
      <w:r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>
        <w:rPr>
          <w:rFonts w:eastAsia="Calibri"/>
        </w:rPr>
        <w:t>го</w:t>
      </w:r>
      <w:r w:rsidRPr="00531D55">
        <w:rPr>
          <w:rFonts w:eastAsia="Calibri"/>
        </w:rPr>
        <w:t xml:space="preserve"> действиях</w:t>
      </w:r>
      <w:r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</w:t>
      </w:r>
      <w:r>
        <w:rPr>
          <w:rFonts w:eastAsia="Calibri"/>
        </w:rPr>
        <w:t>ПЭА.</w:t>
      </w:r>
    </w:p>
    <w:p w:rsidR="00C613C3" w:rsidRPr="00035DD0" w:rsidRDefault="00C613C3" w:rsidP="00C613C3">
      <w:pPr>
        <w:ind w:firstLine="708"/>
        <w:jc w:val="both"/>
        <w:rPr>
          <w:szCs w:val="24"/>
          <w:lang w:eastAsia="en-US"/>
        </w:rPr>
      </w:pPr>
      <w:r>
        <w:t xml:space="preserve">Решением Совета АПМО материалы дисциплинарного производства направлены в Комиссию на новое рассмотрение. В своём решении Совет АПМО указал, что </w:t>
      </w:r>
      <w:r>
        <w:rPr>
          <w:szCs w:val="24"/>
          <w:lang w:eastAsia="en-US"/>
        </w:rPr>
        <w:t>из материалов дисциплинарного дела усматривается, что адвокату неизвестен результат рассмотрения в Г</w:t>
      </w:r>
      <w:r w:rsidR="00FE5426" w:rsidRPr="00FE542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суде г. М</w:t>
      </w:r>
      <w:r w:rsidR="00FE5426" w:rsidRPr="00FE542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административного протокола, составленного в связи с проносом в СИЗО мобильного телефона. Также Совет также находит нерелевантной ссылку квалификационной комиссии на </w:t>
      </w:r>
      <w:r>
        <w:rPr>
          <w:bCs/>
          <w:szCs w:val="24"/>
        </w:rPr>
        <w:t>р</w:t>
      </w:r>
      <w:r w:rsidRPr="009F3149">
        <w:rPr>
          <w:bCs/>
          <w:szCs w:val="24"/>
        </w:rPr>
        <w:t>ешение Верховного Суда РФ от 10</w:t>
      </w:r>
      <w:r w:rsidR="00FE5426">
        <w:rPr>
          <w:bCs/>
          <w:szCs w:val="24"/>
        </w:rPr>
        <w:t>.11.2017 г. по делу № X</w:t>
      </w:r>
      <w:r w:rsidRPr="009F3149">
        <w:rPr>
          <w:bCs/>
          <w:szCs w:val="24"/>
        </w:rPr>
        <w:t xml:space="preserve">, поскольку оно </w:t>
      </w:r>
      <w:r>
        <w:rPr>
          <w:bCs/>
          <w:szCs w:val="24"/>
        </w:rPr>
        <w:t>касается</w:t>
      </w:r>
      <w:r w:rsidRPr="009F3149">
        <w:rPr>
          <w:bCs/>
          <w:szCs w:val="24"/>
        </w:rPr>
        <w:t xml:space="preserve"> ины</w:t>
      </w:r>
      <w:r>
        <w:rPr>
          <w:bCs/>
          <w:szCs w:val="24"/>
        </w:rPr>
        <w:t>х</w:t>
      </w:r>
      <w:r w:rsidRPr="009F3149">
        <w:rPr>
          <w:bCs/>
          <w:szCs w:val="24"/>
        </w:rPr>
        <w:t xml:space="preserve"> правоотношени</w:t>
      </w:r>
      <w:r>
        <w:rPr>
          <w:bCs/>
          <w:szCs w:val="24"/>
        </w:rPr>
        <w:t>й, возникающих при посещении адвокатами мест отбывания наказания, а не следственных изоляторов.</w:t>
      </w:r>
    </w:p>
    <w:p w:rsidR="00C613C3" w:rsidRDefault="00C613C3" w:rsidP="00C613C3">
      <w:pPr>
        <w:ind w:firstLine="708"/>
        <w:jc w:val="both"/>
        <w:rPr>
          <w:szCs w:val="24"/>
        </w:rPr>
      </w:pPr>
      <w:r>
        <w:t>Адвокат в заседание Комиссии не явилась (</w:t>
      </w:r>
      <w:r w:rsidR="00716EC5">
        <w:t>ссылка на доступ к видеоконференц</w:t>
      </w:r>
      <w:r>
        <w:t xml:space="preserve">связи направлена заблаговременно), о времени и месте рассмотрения </w:t>
      </w:r>
      <w:r>
        <w:lastRenderedPageBreak/>
        <w:t>дисциплинарного производства извещена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её</w:t>
      </w:r>
      <w:r w:rsidRPr="00D92F2D">
        <w:rPr>
          <w:szCs w:val="24"/>
        </w:rPr>
        <w:t xml:space="preserve"> отсутствие. </w:t>
      </w:r>
    </w:p>
    <w:p w:rsidR="00C613C3" w:rsidRPr="00F60749" w:rsidRDefault="00C613C3" w:rsidP="00C613C3">
      <w:pPr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>Рассмотрев доводы представления и письменных объяснений, изучив представленные док</w:t>
      </w:r>
      <w:r w:rsidRPr="00F60749">
        <w:rPr>
          <w:color w:val="000000" w:themeColor="text1"/>
          <w:szCs w:val="24"/>
        </w:rPr>
        <w:t>ументы, Комиссия приходит к следующим выводам.</w:t>
      </w:r>
    </w:p>
    <w:p w:rsidR="00C613C3" w:rsidRDefault="00C613C3" w:rsidP="00C613C3">
      <w:pPr>
        <w:ind w:firstLine="708"/>
        <w:jc w:val="both"/>
        <w:rPr>
          <w:color w:val="000000" w:themeColor="text1"/>
          <w:szCs w:val="24"/>
        </w:rPr>
      </w:pPr>
      <w:r w:rsidRPr="00F60749">
        <w:rPr>
          <w:color w:val="000000" w:themeColor="text1"/>
          <w:szCs w:val="24"/>
        </w:rPr>
        <w:t>Поскольку адвокат не отрицает обстоятельств, изложенных в представлении заявителя, Комиссия считает возможным перейти к непосредственной оценке действий адвоката.</w:t>
      </w:r>
    </w:p>
    <w:p w:rsidR="00C613C3" w:rsidRDefault="00C613C3" w:rsidP="00C613C3">
      <w:pPr>
        <w:ind w:firstLine="708"/>
        <w:jc w:val="both"/>
        <w:rPr>
          <w:szCs w:val="24"/>
          <w:lang w:eastAsia="en-US"/>
        </w:rPr>
      </w:pPr>
      <w:r>
        <w:rPr>
          <w:color w:val="000000" w:themeColor="text1"/>
          <w:szCs w:val="24"/>
        </w:rPr>
        <w:t>Адвокатом не представлено результатов рассмотрения</w:t>
      </w:r>
      <w:r>
        <w:rPr>
          <w:szCs w:val="24"/>
          <w:lang w:eastAsia="en-US"/>
        </w:rPr>
        <w:t xml:space="preserve"> в Г</w:t>
      </w:r>
      <w:r w:rsidR="00FE5426" w:rsidRPr="00FE5426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 суде административного протокола, составленного в связи с проносом в СИЗО мобильного телефона. Сведения о результатах рассмотрения данного материала на сайте суда в сети «Интернет» отсутствуют.</w:t>
      </w:r>
    </w:p>
    <w:p w:rsidR="00C613C3" w:rsidRPr="00035DD0" w:rsidRDefault="00C613C3" w:rsidP="00C613C3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С учётом мнения Совета АПМО, Комиссия отмечает, что </w:t>
      </w:r>
      <w:r w:rsidRPr="00035DD0">
        <w:rPr>
          <w:szCs w:val="24"/>
          <w:lang w:eastAsia="en-US"/>
        </w:rPr>
        <w:t>если в силу прямого указания федерального законодателя, содержащегося в ч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 ст</w:t>
      </w:r>
      <w:r>
        <w:rPr>
          <w:szCs w:val="24"/>
          <w:lang w:eastAsia="en-US"/>
        </w:rPr>
        <w:t>.</w:t>
      </w:r>
      <w:r w:rsidRPr="00035DD0">
        <w:rPr>
          <w:szCs w:val="24"/>
          <w:lang w:eastAsia="en-US"/>
        </w:rPr>
        <w:t xml:space="preserve"> 18 Ф</w:t>
      </w:r>
      <w:r>
        <w:rPr>
          <w:szCs w:val="24"/>
          <w:lang w:eastAsia="en-US"/>
        </w:rPr>
        <w:t>З«</w:t>
      </w:r>
      <w:r w:rsidRPr="00035DD0">
        <w:rPr>
          <w:szCs w:val="24"/>
          <w:lang w:eastAsia="en-US"/>
        </w:rPr>
        <w:t>О содержании под стражей подозреваемых и обвиняемых в совершении преступлений</w:t>
      </w:r>
      <w:r>
        <w:rPr>
          <w:szCs w:val="24"/>
          <w:lang w:eastAsia="en-US"/>
        </w:rPr>
        <w:t>»</w:t>
      </w:r>
      <w:r w:rsidRPr="00035DD0">
        <w:rPr>
          <w:szCs w:val="24"/>
          <w:lang w:eastAsia="en-US"/>
        </w:rPr>
        <w:t>, защитнику запрещается проносить на территорию места содержания под стражей технические средства связи, а также технические средства (устройства), позволяющие осуществлять киносъемку, аудио- и видеозапись, Уголовно-исполнительный кодекс РФ</w:t>
      </w:r>
      <w:r>
        <w:rPr>
          <w:szCs w:val="24"/>
          <w:lang w:eastAsia="en-US"/>
        </w:rPr>
        <w:t xml:space="preserve"> (с учётом </w:t>
      </w:r>
      <w:r w:rsidRPr="00F60749">
        <w:rPr>
          <w:color w:val="000000" w:themeColor="text1"/>
          <w:szCs w:val="24"/>
        </w:rPr>
        <w:t>Решени</w:t>
      </w:r>
      <w:r>
        <w:rPr>
          <w:color w:val="000000" w:themeColor="text1"/>
          <w:szCs w:val="24"/>
        </w:rPr>
        <w:t>я</w:t>
      </w:r>
      <w:r w:rsidRPr="00F60749">
        <w:rPr>
          <w:color w:val="000000" w:themeColor="text1"/>
          <w:szCs w:val="24"/>
        </w:rPr>
        <w:t xml:space="preserve"> Верховного Суда РФ от 10.11.2017 г. по делу № </w:t>
      </w:r>
      <w:r w:rsidR="00FE5426">
        <w:rPr>
          <w:color w:val="000000" w:themeColor="text1"/>
          <w:szCs w:val="24"/>
          <w:lang w:val="en-US"/>
        </w:rPr>
        <w:t>X</w:t>
      </w:r>
      <w:r>
        <w:rPr>
          <w:color w:val="000000" w:themeColor="text1"/>
          <w:szCs w:val="24"/>
        </w:rPr>
        <w:t>)</w:t>
      </w:r>
      <w:r w:rsidRPr="00035DD0">
        <w:rPr>
          <w:szCs w:val="24"/>
          <w:lang w:eastAsia="en-US"/>
        </w:rPr>
        <w:t xml:space="preserve"> таких ограничений и запретов в отношении свиданий осужденных с адвокатами не устанавливает.</w:t>
      </w:r>
    </w:p>
    <w:p w:rsidR="00C613C3" w:rsidRDefault="00C613C3" w:rsidP="00C613C3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Как следует из доводов представления и не опровергается адвокатом, её подзащитный не является осуждённым, оставленным в следственном изоляторе для отбывания наказания. Поэтому на адвоката распространяются ограничения, установленные ч. 1 ст. 18 ФЗ «Об адвокатской деятельности и адвокатуре в РФ». </w:t>
      </w:r>
    </w:p>
    <w:p w:rsidR="00C613C3" w:rsidRDefault="00C613C3" w:rsidP="00C613C3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Одновременно, заявителем не представлено доказательств, подтверждающих, что телефон, изъятый у адвоката, был предназначен для передачи подзащитному. Оценивая действия адвоката, Комиссия считает необходимым учитывать, что самостоятельно</w:t>
      </w:r>
      <w:r w:rsidR="00FE46A7">
        <w:rPr>
          <w:szCs w:val="24"/>
          <w:lang w:eastAsia="en-US"/>
        </w:rPr>
        <w:t>й</w:t>
      </w:r>
      <w:r>
        <w:rPr>
          <w:szCs w:val="24"/>
          <w:lang w:eastAsia="en-US"/>
        </w:rPr>
        <w:t xml:space="preserve"> ценностью адвокатуры является уровень доверия к адвокатуре, в том числе со стороны правоохранительных органов. Защищая права и законные интересы доверителя, адвокат обязан проявлять особое внимание к своим действиям, избегать ситуаций, в которых он, даже по неосторожности, совершает действия, направленные к подрыву доверия к нему или к адвокатуре (п. 2 ст. 5 КПЭА). Адвокат знала о наличии у неё сотового телефона, но не предприняла никаких действий по выяснению возможности прохода через КПП-2 в такой ситуации, проявив тем самым излишнюю самонадеянность.</w:t>
      </w:r>
    </w:p>
    <w:p w:rsidR="00C613C3" w:rsidRDefault="00C613C3" w:rsidP="00C613C3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 2 ст. 5 КПЭА.</w:t>
      </w:r>
    </w:p>
    <w:p w:rsidR="00C613C3" w:rsidRPr="00531D55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C613C3" w:rsidRPr="00531D55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:rsidR="00C613C3" w:rsidRPr="00531D55" w:rsidRDefault="00C613C3" w:rsidP="00C613C3">
      <w:pPr>
        <w:rPr>
          <w:rFonts w:eastAsia="Calibri"/>
          <w:b/>
        </w:rPr>
      </w:pPr>
    </w:p>
    <w:p w:rsidR="00C613C3" w:rsidRDefault="00C613C3" w:rsidP="00716EC5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sz w:val="12"/>
          <w:szCs w:val="12"/>
        </w:rPr>
      </w:pPr>
      <w:r w:rsidRPr="00531D55">
        <w:rPr>
          <w:rFonts w:eastAsia="Calibri"/>
          <w:b/>
        </w:rPr>
        <w:t>ЗАКЛЮЧЕНИЕ:</w:t>
      </w:r>
    </w:p>
    <w:p w:rsidR="00716EC5" w:rsidRPr="00716EC5" w:rsidRDefault="00716EC5" w:rsidP="00716EC5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sz w:val="12"/>
          <w:szCs w:val="12"/>
        </w:rPr>
      </w:pPr>
    </w:p>
    <w:p w:rsidR="00C613C3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 xml:space="preserve">о </w:t>
      </w:r>
      <w:r>
        <w:rPr>
          <w:rFonts w:eastAsia="Calibri"/>
        </w:rPr>
        <w:t>наличии в действиях адвоката Б</w:t>
      </w:r>
      <w:r w:rsidR="00FE5426" w:rsidRPr="00FE5426">
        <w:rPr>
          <w:rFonts w:eastAsia="Calibri"/>
        </w:rPr>
        <w:t>.</w:t>
      </w:r>
      <w:r>
        <w:rPr>
          <w:rFonts w:eastAsia="Calibri"/>
        </w:rPr>
        <w:t>О</w:t>
      </w:r>
      <w:r w:rsidR="00FE5426" w:rsidRPr="00FE5426">
        <w:rPr>
          <w:rFonts w:eastAsia="Calibri"/>
        </w:rPr>
        <w:t>.</w:t>
      </w:r>
      <w:r>
        <w:rPr>
          <w:rFonts w:eastAsia="Calibri"/>
        </w:rPr>
        <w:t>В</w:t>
      </w:r>
      <w:r w:rsidR="00FE5426" w:rsidRPr="00FE5426">
        <w:rPr>
          <w:rFonts w:eastAsia="Calibri"/>
        </w:rPr>
        <w:t xml:space="preserve">. </w:t>
      </w:r>
      <w:r>
        <w:rPr>
          <w:rFonts w:eastAsia="Calibri"/>
        </w:rPr>
        <w:t xml:space="preserve">нарушения п. 2 ст. 5 </w:t>
      </w:r>
      <w:r w:rsidRPr="00531D55">
        <w:rPr>
          <w:rFonts w:eastAsia="Calibri"/>
        </w:rPr>
        <w:t>Кодекса профессиональной этики адвоката</w:t>
      </w:r>
      <w:r>
        <w:rPr>
          <w:rFonts w:eastAsia="Calibri"/>
        </w:rPr>
        <w:t>, выразившегося в том, что 19.03.2021 г. пр</w:t>
      </w:r>
      <w:r w:rsidR="00FE5426">
        <w:rPr>
          <w:rFonts w:eastAsia="Calibri"/>
        </w:rPr>
        <w:t>и проходе через КПП-2 ФКУ СИЗО-</w:t>
      </w:r>
      <w:r w:rsidR="00FE5426">
        <w:rPr>
          <w:rFonts w:eastAsia="Calibri"/>
          <w:lang w:val="en-US"/>
        </w:rPr>
        <w:t>X</w:t>
      </w:r>
      <w:r>
        <w:rPr>
          <w:rFonts w:eastAsia="Calibri"/>
        </w:rPr>
        <w:t xml:space="preserve"> УФСИН России по г. М</w:t>
      </w:r>
      <w:r w:rsidR="00FE5426" w:rsidRPr="00FE5426">
        <w:rPr>
          <w:rFonts w:eastAsia="Calibri"/>
        </w:rPr>
        <w:t>.</w:t>
      </w:r>
      <w:r>
        <w:rPr>
          <w:rFonts w:eastAsia="Calibri"/>
        </w:rPr>
        <w:t xml:space="preserve"> адвокат пронесла на территорию режимного учреждения сотовый телефон.</w:t>
      </w:r>
    </w:p>
    <w:p w:rsidR="00C613C3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:rsidR="00C613C3" w:rsidRPr="00531D55" w:rsidRDefault="00C613C3" w:rsidP="00C613C3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:rsidR="00C613C3" w:rsidRPr="00531D55" w:rsidRDefault="00C613C3" w:rsidP="00C613C3">
      <w:pPr>
        <w:jc w:val="both"/>
        <w:rPr>
          <w:rFonts w:eastAsia="Calibri"/>
        </w:rPr>
      </w:pPr>
      <w:r w:rsidRPr="00531D55">
        <w:rPr>
          <w:rFonts w:eastAsia="Calibri"/>
        </w:rPr>
        <w:lastRenderedPageBreak/>
        <w:t xml:space="preserve">Председатель Квалификационной комиссии </w:t>
      </w:r>
    </w:p>
    <w:p w:rsidR="00C613C3" w:rsidRPr="00531D55" w:rsidRDefault="00C613C3" w:rsidP="00C613C3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:rsidR="00C613C3" w:rsidRPr="00531D55" w:rsidRDefault="00C613C3" w:rsidP="00C613C3">
      <w:pPr>
        <w:ind w:firstLine="708"/>
        <w:jc w:val="both"/>
        <w:rPr>
          <w:color w:val="FF0000"/>
        </w:rPr>
      </w:pPr>
    </w:p>
    <w:p w:rsidR="00C613C3" w:rsidRDefault="00C613C3" w:rsidP="00AD0BD6">
      <w:pPr>
        <w:jc w:val="both"/>
      </w:pPr>
    </w:p>
    <w:p w:rsidR="00C613C3" w:rsidRDefault="00C613C3" w:rsidP="00AD0BD6">
      <w:pPr>
        <w:jc w:val="both"/>
      </w:pPr>
    </w:p>
    <w:p w:rsidR="00C613C3" w:rsidRDefault="00C613C3" w:rsidP="00AD0BD6">
      <w:pPr>
        <w:jc w:val="both"/>
      </w:pP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D4" w:rsidRDefault="004858D4">
      <w:r>
        <w:separator/>
      </w:r>
    </w:p>
  </w:endnote>
  <w:endnote w:type="continuationSeparator" w:id="0">
    <w:p w:rsidR="004858D4" w:rsidRDefault="0048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D4" w:rsidRDefault="004858D4">
      <w:r>
        <w:separator/>
      </w:r>
    </w:p>
  </w:footnote>
  <w:footnote w:type="continuationSeparator" w:id="0">
    <w:p w:rsidR="004858D4" w:rsidRDefault="0048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56147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5426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465D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4F92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284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216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017C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58D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147F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484C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16EC5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6DB7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6AE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940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4EE0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E6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3C3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158C"/>
    <w:rsid w:val="00CE343D"/>
    <w:rsid w:val="00CE4839"/>
    <w:rsid w:val="00CF20BA"/>
    <w:rsid w:val="00CF28F9"/>
    <w:rsid w:val="00D01786"/>
    <w:rsid w:val="00D04201"/>
    <w:rsid w:val="00D0656E"/>
    <w:rsid w:val="00D1027B"/>
    <w:rsid w:val="00D118C3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3755"/>
    <w:rsid w:val="00D9573F"/>
    <w:rsid w:val="00D971DA"/>
    <w:rsid w:val="00DA1B0C"/>
    <w:rsid w:val="00DA3DFB"/>
    <w:rsid w:val="00DA4027"/>
    <w:rsid w:val="00DB0CAA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D6F3E"/>
    <w:rsid w:val="00DE3491"/>
    <w:rsid w:val="00DE5A18"/>
    <w:rsid w:val="00DF30BD"/>
    <w:rsid w:val="00DF4A4C"/>
    <w:rsid w:val="00E0049C"/>
    <w:rsid w:val="00E01774"/>
    <w:rsid w:val="00E05DD6"/>
    <w:rsid w:val="00E06C12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4ADF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6333"/>
    <w:rsid w:val="00F47203"/>
    <w:rsid w:val="00F62634"/>
    <w:rsid w:val="00F652DC"/>
    <w:rsid w:val="00F7215E"/>
    <w:rsid w:val="00F74427"/>
    <w:rsid w:val="00F75C85"/>
    <w:rsid w:val="00F801E9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46A7"/>
    <w:rsid w:val="00FE5426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E4CC-8DEF-4F63-9ABD-C434C8D5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4</cp:revision>
  <cp:lastPrinted>2021-10-06T09:59:00Z</cp:lastPrinted>
  <dcterms:created xsi:type="dcterms:W3CDTF">2021-10-06T09:14:00Z</dcterms:created>
  <dcterms:modified xsi:type="dcterms:W3CDTF">2022-03-19T16:45:00Z</dcterms:modified>
</cp:coreProperties>
</file>